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8" w:rsidRPr="00FA6473" w:rsidRDefault="00BA0A98" w:rsidP="00BA0A98">
      <w:pPr>
        <w:pStyle w:val="Title"/>
        <w:rPr>
          <w:rFonts w:ascii="Arial" w:hAnsi="Arial"/>
          <w:szCs w:val="24"/>
        </w:rPr>
      </w:pPr>
      <w:r w:rsidRPr="00FA6473">
        <w:rPr>
          <w:rFonts w:ascii="Arial" w:hAnsi="Arial"/>
          <w:szCs w:val="24"/>
        </w:rPr>
        <w:t xml:space="preserve">Richard H. Weisler, M.D., PA </w:t>
      </w:r>
    </w:p>
    <w:p w:rsidR="00FA6473" w:rsidRDefault="00FA6473" w:rsidP="00BA0A9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A0A98" w:rsidRDefault="00BA0A98" w:rsidP="00BA0A9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700 Spring Forest Road, Suite 125</w:t>
      </w:r>
    </w:p>
    <w:p w:rsidR="00BA0A98" w:rsidRDefault="00BA0A98" w:rsidP="00BA0A9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Raleigh, North Carolina 27609</w:t>
      </w:r>
    </w:p>
    <w:p w:rsidR="00BA0A98" w:rsidRDefault="00BA0A98" w:rsidP="00BA0A98">
      <w:pPr>
        <w:pStyle w:val="Heading3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Telephone:  919-872-5900</w:t>
      </w:r>
    </w:p>
    <w:p w:rsidR="00BA0A98" w:rsidRDefault="00BA0A98" w:rsidP="00BA0A9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 919-878-0942</w:t>
      </w:r>
    </w:p>
    <w:p w:rsidR="00BA0A98" w:rsidRDefault="00BA0A98" w:rsidP="00BA0A9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A0A98" w:rsidRDefault="00BA0A98" w:rsidP="00BA0A98">
      <w:pPr>
        <w:rPr>
          <w:rFonts w:ascii="Arial" w:hAnsi="Arial" w:cs="Arial"/>
          <w:sz w:val="20"/>
        </w:rPr>
      </w:pPr>
    </w:p>
    <w:p w:rsidR="00BA0A98" w:rsidRDefault="00BA0A98" w:rsidP="00BA0A98">
      <w:pPr>
        <w:rPr>
          <w:rFonts w:ascii="Arial" w:hAnsi="Arial" w:cs="Arial"/>
          <w:color w:val="000000"/>
          <w:sz w:val="20"/>
          <w:szCs w:val="20"/>
        </w:rPr>
      </w:pPr>
    </w:p>
    <w:p w:rsidR="00BA0A98" w:rsidRPr="00FA6473" w:rsidRDefault="00BA0A98" w:rsidP="00BA0A98">
      <w:pPr>
        <w:spacing w:after="200"/>
        <w:rPr>
          <w:color w:val="000000"/>
          <w:sz w:val="20"/>
          <w:szCs w:val="20"/>
        </w:rPr>
      </w:pPr>
      <w:r w:rsidRPr="00FA6473">
        <w:rPr>
          <w:b/>
          <w:color w:val="000000"/>
          <w:sz w:val="20"/>
          <w:szCs w:val="20"/>
        </w:rPr>
        <w:t xml:space="preserve">Richard Weisler, MD, </w:t>
      </w:r>
      <w:r w:rsidRPr="00FA6473">
        <w:rPr>
          <w:color w:val="000000"/>
          <w:sz w:val="20"/>
          <w:szCs w:val="20"/>
        </w:rPr>
        <w:t xml:space="preserve">In his </w:t>
      </w:r>
      <w:r w:rsidRPr="00FA6473">
        <w:rPr>
          <w:b/>
          <w:color w:val="000000"/>
          <w:sz w:val="20"/>
          <w:szCs w:val="20"/>
        </w:rPr>
        <w:t>career</w:t>
      </w:r>
      <w:r w:rsidRPr="00FA6473">
        <w:rPr>
          <w:color w:val="000000"/>
          <w:sz w:val="20"/>
          <w:szCs w:val="20"/>
        </w:rPr>
        <w:t xml:space="preserve">, has been a consultant to, on the Speaker’s Bureaus of, and/or received research support from the following: </w:t>
      </w:r>
      <w:r w:rsidRPr="00FA6473">
        <w:rPr>
          <w:b/>
          <w:color w:val="000000"/>
          <w:sz w:val="20"/>
          <w:szCs w:val="20"/>
        </w:rPr>
        <w:t>Abbott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proofErr w:type="spellStart"/>
      <w:r w:rsidR="00FA6473" w:rsidRPr="00FA6473">
        <w:rPr>
          <w:b/>
          <w:color w:val="000000"/>
          <w:sz w:val="20"/>
          <w:szCs w:val="20"/>
        </w:rPr>
        <w:t>Alcobra</w:t>
      </w:r>
      <w:proofErr w:type="spellEnd"/>
      <w:r w:rsidR="00FA6473" w:rsidRPr="00FA6473">
        <w:rPr>
          <w:b/>
          <w:color w:val="000000"/>
          <w:sz w:val="20"/>
          <w:szCs w:val="20"/>
        </w:rPr>
        <w:t xml:space="preserve"> -</w:t>
      </w:r>
      <w:r w:rsidR="00FA6473" w:rsidRPr="00FA6473">
        <w:rPr>
          <w:color w:val="000000"/>
          <w:sz w:val="20"/>
          <w:szCs w:val="20"/>
        </w:rPr>
        <w:t xml:space="preserve"> </w:t>
      </w:r>
      <w:proofErr w:type="spellStart"/>
      <w:r w:rsidR="00FA6473" w:rsidRPr="00FA6473">
        <w:rPr>
          <w:color w:val="000000"/>
          <w:sz w:val="20"/>
          <w:szCs w:val="20"/>
        </w:rPr>
        <w:t>Research</w:t>
      </w:r>
      <w:r w:rsidRPr="00FA6473">
        <w:rPr>
          <w:color w:val="000000"/>
          <w:sz w:val="20"/>
          <w:szCs w:val="20"/>
        </w:rPr>
        <w:t>Agency</w:t>
      </w:r>
      <w:proofErr w:type="spellEnd"/>
      <w:r w:rsidRPr="00FA6473">
        <w:rPr>
          <w:color w:val="000000"/>
          <w:sz w:val="20"/>
          <w:szCs w:val="20"/>
        </w:rPr>
        <w:t xml:space="preserve"> for Toxic Substances and Disease Registry- Consultant, Astra Zeneca - Speaker’s Bureau, Consultant, Received Research Support, </w:t>
      </w:r>
      <w:proofErr w:type="spellStart"/>
      <w:r w:rsidRPr="00FA6473">
        <w:rPr>
          <w:b/>
          <w:color w:val="000000"/>
          <w:sz w:val="20"/>
          <w:szCs w:val="20"/>
        </w:rPr>
        <w:t>Biovail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FA6473">
        <w:rPr>
          <w:b/>
          <w:color w:val="000000"/>
          <w:sz w:val="20"/>
          <w:szCs w:val="20"/>
        </w:rPr>
        <w:t>Bristol-Myers Squibb</w:t>
      </w:r>
      <w:r w:rsidRPr="00FA6473">
        <w:rPr>
          <w:color w:val="000000"/>
          <w:sz w:val="20"/>
          <w:szCs w:val="20"/>
        </w:rPr>
        <w:t xml:space="preserve"> - Speaker’s Bureau, Consultant, Received Research Support, Stockholder has held or holds stock, </w:t>
      </w:r>
      <w:r w:rsidRPr="00FA6473">
        <w:rPr>
          <w:b/>
          <w:color w:val="000000"/>
          <w:sz w:val="20"/>
          <w:szCs w:val="20"/>
        </w:rPr>
        <w:t xml:space="preserve">Burroughs </w:t>
      </w:r>
      <w:proofErr w:type="spellStart"/>
      <w:r w:rsidRPr="00FA6473">
        <w:rPr>
          <w:b/>
          <w:color w:val="000000"/>
          <w:sz w:val="20"/>
          <w:szCs w:val="20"/>
        </w:rPr>
        <w:t>Wellcome</w:t>
      </w:r>
      <w:proofErr w:type="spellEnd"/>
      <w:r w:rsidRPr="00FA6473">
        <w:rPr>
          <w:color w:val="000000"/>
          <w:sz w:val="20"/>
          <w:szCs w:val="20"/>
        </w:rPr>
        <w:t xml:space="preserve"> - Speaker’s Bureau, Received Research Support, </w:t>
      </w:r>
      <w:proofErr w:type="spellStart"/>
      <w:r w:rsidRPr="00FA6473">
        <w:rPr>
          <w:b/>
          <w:color w:val="000000"/>
          <w:sz w:val="20"/>
          <w:szCs w:val="20"/>
        </w:rPr>
        <w:t>Cenerx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Centers of Disease Control and Prevention- Consultant</w:t>
      </w:r>
      <w:r w:rsidRPr="00C119BB">
        <w:rPr>
          <w:b/>
          <w:color w:val="000000"/>
          <w:sz w:val="20"/>
          <w:szCs w:val="20"/>
        </w:rPr>
        <w:t xml:space="preserve">, </w:t>
      </w:r>
      <w:proofErr w:type="spellStart"/>
      <w:r w:rsidRPr="00C119BB">
        <w:rPr>
          <w:b/>
          <w:color w:val="000000"/>
          <w:sz w:val="20"/>
          <w:szCs w:val="20"/>
        </w:rPr>
        <w:t>Cephalon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C119BB">
        <w:rPr>
          <w:b/>
          <w:color w:val="000000"/>
          <w:sz w:val="20"/>
          <w:szCs w:val="20"/>
        </w:rPr>
        <w:t xml:space="preserve">Ciba </w:t>
      </w:r>
      <w:proofErr w:type="spellStart"/>
      <w:r w:rsidRPr="00C119BB">
        <w:rPr>
          <w:b/>
          <w:color w:val="000000"/>
          <w:sz w:val="20"/>
          <w:szCs w:val="20"/>
        </w:rPr>
        <w:t>Geigy</w:t>
      </w:r>
      <w:proofErr w:type="spellEnd"/>
      <w:r w:rsidRPr="00FA6473">
        <w:rPr>
          <w:color w:val="000000"/>
          <w:sz w:val="20"/>
          <w:szCs w:val="20"/>
        </w:rPr>
        <w:t xml:space="preserve"> - Speaker’s Bureau, Received Research Support, </w:t>
      </w:r>
      <w:proofErr w:type="spellStart"/>
      <w:r w:rsidRPr="00C119BB">
        <w:rPr>
          <w:b/>
          <w:color w:val="000000"/>
          <w:sz w:val="20"/>
          <w:szCs w:val="20"/>
        </w:rPr>
        <w:t>CoMentis</w:t>
      </w:r>
      <w:proofErr w:type="spellEnd"/>
      <w:r w:rsidRPr="00C119BB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 xml:space="preserve">- Received Research Support, </w:t>
      </w:r>
      <w:proofErr w:type="spellStart"/>
      <w:r w:rsidRPr="00C119BB">
        <w:rPr>
          <w:b/>
          <w:color w:val="000000"/>
          <w:sz w:val="20"/>
          <w:szCs w:val="20"/>
        </w:rPr>
        <w:t>Corcept</w:t>
      </w:r>
      <w:proofErr w:type="spellEnd"/>
      <w:r w:rsidRPr="00C119BB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 xml:space="preserve">- Consultant, </w:t>
      </w:r>
      <w:r w:rsidRPr="00C119BB">
        <w:rPr>
          <w:b/>
          <w:color w:val="000000"/>
          <w:sz w:val="20"/>
          <w:szCs w:val="20"/>
        </w:rPr>
        <w:t xml:space="preserve">Cortex </w:t>
      </w:r>
      <w:r w:rsidRPr="00FA6473">
        <w:rPr>
          <w:color w:val="000000"/>
          <w:sz w:val="20"/>
          <w:szCs w:val="20"/>
        </w:rPr>
        <w:t xml:space="preserve">- Stockholder has held or holds stock, </w:t>
      </w:r>
      <w:r w:rsidRPr="00C119BB">
        <w:rPr>
          <w:b/>
          <w:color w:val="000000"/>
          <w:sz w:val="20"/>
          <w:szCs w:val="20"/>
        </w:rPr>
        <w:t>Dainippon Sumitomo</w:t>
      </w:r>
      <w:r w:rsidRPr="00FA6473">
        <w:rPr>
          <w:color w:val="000000"/>
          <w:sz w:val="20"/>
          <w:szCs w:val="20"/>
        </w:rPr>
        <w:t xml:space="preserve"> </w:t>
      </w:r>
      <w:proofErr w:type="spellStart"/>
      <w:r w:rsidRPr="00C119BB">
        <w:rPr>
          <w:b/>
          <w:color w:val="000000"/>
          <w:sz w:val="20"/>
          <w:szCs w:val="20"/>
        </w:rPr>
        <w:t>Pharma</w:t>
      </w:r>
      <w:proofErr w:type="spellEnd"/>
      <w:r w:rsidRPr="00C119BB">
        <w:rPr>
          <w:b/>
          <w:color w:val="000000"/>
          <w:sz w:val="20"/>
          <w:szCs w:val="20"/>
        </w:rPr>
        <w:t xml:space="preserve"> America</w:t>
      </w:r>
      <w:r w:rsidRPr="00FA6473">
        <w:rPr>
          <w:color w:val="000000"/>
          <w:sz w:val="20"/>
          <w:szCs w:val="20"/>
        </w:rPr>
        <w:t xml:space="preserve"> - Received Research Support, </w:t>
      </w:r>
      <w:r w:rsidRPr="00C119BB">
        <w:rPr>
          <w:b/>
          <w:color w:val="000000"/>
          <w:sz w:val="20"/>
          <w:szCs w:val="20"/>
        </w:rPr>
        <w:t>Eisai</w:t>
      </w:r>
      <w:r w:rsidRPr="00FA6473">
        <w:rPr>
          <w:color w:val="000000"/>
          <w:sz w:val="20"/>
          <w:szCs w:val="20"/>
        </w:rPr>
        <w:t xml:space="preserve"> - Received Research Support</w:t>
      </w:r>
      <w:r w:rsidRPr="00C119BB">
        <w:rPr>
          <w:b/>
          <w:color w:val="000000"/>
          <w:sz w:val="20"/>
          <w:szCs w:val="20"/>
        </w:rPr>
        <w:t>,</w:t>
      </w:r>
      <w:r w:rsidR="001B2439" w:rsidRPr="00C119BB">
        <w:rPr>
          <w:b/>
          <w:color w:val="000000"/>
          <w:sz w:val="20"/>
          <w:szCs w:val="20"/>
        </w:rPr>
        <w:t xml:space="preserve"> </w:t>
      </w:r>
      <w:proofErr w:type="spellStart"/>
      <w:r w:rsidR="001B2439" w:rsidRPr="00C119BB">
        <w:rPr>
          <w:b/>
          <w:color w:val="000000"/>
          <w:sz w:val="20"/>
          <w:szCs w:val="20"/>
        </w:rPr>
        <w:t>Elan</w:t>
      </w:r>
      <w:proofErr w:type="spellEnd"/>
      <w:r w:rsidR="001B2439" w:rsidRPr="00FA6473">
        <w:rPr>
          <w:color w:val="000000"/>
          <w:sz w:val="20"/>
          <w:szCs w:val="20"/>
        </w:rPr>
        <w:t xml:space="preserve"> – Received Research Support,</w:t>
      </w:r>
      <w:r w:rsidRPr="00FA6473">
        <w:rPr>
          <w:color w:val="000000"/>
          <w:sz w:val="20"/>
          <w:szCs w:val="20"/>
        </w:rPr>
        <w:t xml:space="preserve"> </w:t>
      </w:r>
      <w:r w:rsidRPr="00C119BB">
        <w:rPr>
          <w:b/>
          <w:color w:val="000000"/>
          <w:sz w:val="20"/>
          <w:szCs w:val="20"/>
        </w:rPr>
        <w:t>Eli Lilly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C119BB">
        <w:rPr>
          <w:b/>
          <w:color w:val="000000"/>
          <w:sz w:val="20"/>
          <w:szCs w:val="20"/>
        </w:rPr>
        <w:t>Forest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C119BB">
        <w:rPr>
          <w:b/>
          <w:color w:val="000000"/>
          <w:sz w:val="20"/>
          <w:szCs w:val="20"/>
        </w:rPr>
        <w:t>GlaxoSmithKline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C119BB">
        <w:rPr>
          <w:b/>
          <w:color w:val="000000"/>
          <w:sz w:val="20"/>
          <w:szCs w:val="20"/>
        </w:rPr>
        <w:t xml:space="preserve">Janssen </w:t>
      </w:r>
      <w:r w:rsidR="00C119BB">
        <w:rPr>
          <w:color w:val="000000"/>
          <w:sz w:val="20"/>
          <w:szCs w:val="20"/>
        </w:rPr>
        <w:t xml:space="preserve">- </w:t>
      </w:r>
      <w:r w:rsidRPr="00FA6473">
        <w:rPr>
          <w:color w:val="000000"/>
          <w:sz w:val="20"/>
          <w:szCs w:val="20"/>
        </w:rPr>
        <w:t>Speaker’s Bureau, Received Research Support</w:t>
      </w:r>
      <w:r w:rsidRPr="00C119BB">
        <w:rPr>
          <w:b/>
          <w:color w:val="000000"/>
          <w:sz w:val="20"/>
          <w:szCs w:val="20"/>
        </w:rPr>
        <w:t>, Johnson &amp; Johnson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proofErr w:type="spellStart"/>
      <w:r w:rsidRPr="00C119BB">
        <w:rPr>
          <w:b/>
          <w:color w:val="000000"/>
          <w:sz w:val="20"/>
          <w:szCs w:val="20"/>
        </w:rPr>
        <w:t>Lundbeck</w:t>
      </w:r>
      <w:proofErr w:type="spellEnd"/>
      <w:r w:rsidRPr="00C119BB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 xml:space="preserve">- Received Research Support, </w:t>
      </w:r>
      <w:r w:rsidRPr="00C119BB">
        <w:rPr>
          <w:b/>
          <w:color w:val="000000"/>
          <w:sz w:val="20"/>
          <w:szCs w:val="20"/>
        </w:rPr>
        <w:t xml:space="preserve">McNeil </w:t>
      </w:r>
      <w:r w:rsidRPr="00FA6473">
        <w:rPr>
          <w:color w:val="000000"/>
          <w:sz w:val="20"/>
          <w:szCs w:val="20"/>
        </w:rPr>
        <w:t xml:space="preserve">Pharmaceuticals - Received Research Support, </w:t>
      </w:r>
      <w:proofErr w:type="spellStart"/>
      <w:r w:rsidRPr="00C119BB">
        <w:rPr>
          <w:b/>
          <w:color w:val="000000"/>
          <w:sz w:val="20"/>
          <w:szCs w:val="20"/>
        </w:rPr>
        <w:t>Medicinova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</w:t>
      </w:r>
      <w:r w:rsidRPr="0020471F">
        <w:rPr>
          <w:b/>
          <w:color w:val="000000"/>
          <w:sz w:val="20"/>
          <w:szCs w:val="20"/>
        </w:rPr>
        <w:t>Medscape Advisory Board</w:t>
      </w:r>
      <w:r w:rsidRPr="00FA6473">
        <w:rPr>
          <w:color w:val="000000"/>
          <w:sz w:val="20"/>
          <w:szCs w:val="20"/>
        </w:rPr>
        <w:t xml:space="preserve"> - Consultant, </w:t>
      </w:r>
      <w:r w:rsidRPr="00C119BB">
        <w:rPr>
          <w:b/>
          <w:color w:val="000000"/>
          <w:sz w:val="20"/>
          <w:szCs w:val="20"/>
        </w:rPr>
        <w:t>Merck -</w:t>
      </w:r>
      <w:r w:rsidRPr="00FA6473">
        <w:rPr>
          <w:color w:val="000000"/>
          <w:sz w:val="20"/>
          <w:szCs w:val="20"/>
        </w:rPr>
        <w:t xml:space="preserve"> Received Research Support, Speakers Bureau, Stockholder has held or holds stock, </w:t>
      </w:r>
      <w:r w:rsidRPr="00B621C2">
        <w:rPr>
          <w:b/>
          <w:color w:val="000000"/>
          <w:sz w:val="20"/>
          <w:szCs w:val="20"/>
        </w:rPr>
        <w:t>National Institute of Mental Health</w:t>
      </w:r>
      <w:r w:rsidRPr="00FA6473">
        <w:rPr>
          <w:color w:val="000000"/>
          <w:sz w:val="20"/>
          <w:szCs w:val="20"/>
        </w:rPr>
        <w:t xml:space="preserve"> –Consultant,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Neurochem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</w:t>
      </w:r>
      <w:r w:rsidRPr="0020471F">
        <w:rPr>
          <w:b/>
          <w:color w:val="000000"/>
          <w:sz w:val="20"/>
          <w:szCs w:val="20"/>
        </w:rPr>
        <w:t>New River</w:t>
      </w:r>
      <w:r w:rsidRPr="00FA6473">
        <w:rPr>
          <w:color w:val="000000"/>
          <w:sz w:val="20"/>
          <w:szCs w:val="20"/>
        </w:rPr>
        <w:t xml:space="preserve"> Pharmaceuticals - Received Research Support, </w:t>
      </w:r>
      <w:r w:rsidRPr="0020471F">
        <w:rPr>
          <w:b/>
          <w:color w:val="000000"/>
          <w:sz w:val="20"/>
          <w:szCs w:val="20"/>
        </w:rPr>
        <w:t>Novartis</w:t>
      </w:r>
      <w:r w:rsidRPr="00FA6473">
        <w:rPr>
          <w:color w:val="000000"/>
          <w:sz w:val="20"/>
          <w:szCs w:val="20"/>
        </w:rPr>
        <w:t xml:space="preserve"> - Speaker’s Bureau,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Organon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20471F">
        <w:rPr>
          <w:b/>
          <w:color w:val="000000"/>
          <w:sz w:val="20"/>
          <w:szCs w:val="20"/>
        </w:rPr>
        <w:t xml:space="preserve">Otsuka America </w:t>
      </w:r>
      <w:proofErr w:type="spellStart"/>
      <w:r w:rsidRPr="0020471F">
        <w:rPr>
          <w:b/>
          <w:color w:val="000000"/>
          <w:sz w:val="20"/>
          <w:szCs w:val="20"/>
        </w:rPr>
        <w:t>Pharma</w:t>
      </w:r>
      <w:proofErr w:type="spellEnd"/>
      <w:r w:rsidRPr="00FA6473">
        <w:rPr>
          <w:color w:val="000000"/>
          <w:sz w:val="20"/>
          <w:szCs w:val="20"/>
        </w:rPr>
        <w:t xml:space="preserve"> - Consultant, </w:t>
      </w:r>
      <w:r w:rsidRPr="0020471F">
        <w:rPr>
          <w:b/>
          <w:color w:val="000000"/>
          <w:sz w:val="20"/>
          <w:szCs w:val="20"/>
        </w:rPr>
        <w:t>Pfizer</w:t>
      </w:r>
      <w:r w:rsidRPr="00FA6473">
        <w:rPr>
          <w:color w:val="000000"/>
          <w:sz w:val="20"/>
          <w:szCs w:val="20"/>
        </w:rPr>
        <w:t xml:space="preserve"> - Speaker’s Bureau, Consultant, Received Research Support, Stockholder has held or holds stock, </w:t>
      </w:r>
      <w:r w:rsidRPr="0020471F">
        <w:rPr>
          <w:b/>
          <w:color w:val="000000"/>
          <w:sz w:val="20"/>
          <w:szCs w:val="20"/>
        </w:rPr>
        <w:t xml:space="preserve">Pharmacia </w:t>
      </w:r>
      <w:r w:rsidRPr="00FA6473">
        <w:rPr>
          <w:color w:val="000000"/>
          <w:sz w:val="20"/>
          <w:szCs w:val="20"/>
        </w:rPr>
        <w:t xml:space="preserve">- Consultant, Received Research Support, </w:t>
      </w:r>
      <w:r w:rsidR="009C76EA">
        <w:rPr>
          <w:b/>
          <w:color w:val="000000"/>
          <w:sz w:val="20"/>
          <w:szCs w:val="20"/>
        </w:rPr>
        <w:t xml:space="preserve">Prophase – </w:t>
      </w:r>
      <w:r w:rsidR="009C76EA">
        <w:rPr>
          <w:color w:val="000000"/>
          <w:sz w:val="20"/>
          <w:szCs w:val="20"/>
        </w:rPr>
        <w:t>Consultant ,</w:t>
      </w:r>
      <w:proofErr w:type="spellStart"/>
      <w:r w:rsidRPr="0020471F">
        <w:rPr>
          <w:b/>
          <w:color w:val="000000"/>
          <w:sz w:val="20"/>
          <w:szCs w:val="20"/>
        </w:rPr>
        <w:t>Repligen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Saegis</w:t>
      </w:r>
      <w:proofErr w:type="spellEnd"/>
      <w:r w:rsidRPr="0020471F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 xml:space="preserve">- Received Research Support, </w:t>
      </w:r>
      <w:r w:rsidRPr="0020471F">
        <w:rPr>
          <w:b/>
          <w:color w:val="000000"/>
          <w:sz w:val="20"/>
          <w:szCs w:val="20"/>
        </w:rPr>
        <w:t xml:space="preserve">Sandoz </w:t>
      </w:r>
      <w:r w:rsidRPr="00FA6473">
        <w:rPr>
          <w:color w:val="000000"/>
          <w:sz w:val="20"/>
          <w:szCs w:val="20"/>
        </w:rPr>
        <w:t>- Received Research Support</w:t>
      </w:r>
      <w:r w:rsidRPr="0020471F">
        <w:rPr>
          <w:b/>
          <w:color w:val="000000"/>
          <w:sz w:val="20"/>
          <w:szCs w:val="20"/>
        </w:rPr>
        <w:t xml:space="preserve">, </w:t>
      </w:r>
      <w:proofErr w:type="spellStart"/>
      <w:r w:rsidRPr="0020471F">
        <w:rPr>
          <w:b/>
          <w:color w:val="000000"/>
          <w:sz w:val="20"/>
          <w:szCs w:val="20"/>
        </w:rPr>
        <w:t>Sanofi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Sanofi-Synthelabo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Schwabe</w:t>
      </w:r>
      <w:proofErr w:type="spellEnd"/>
      <w:r w:rsidRPr="0020471F">
        <w:rPr>
          <w:b/>
          <w:color w:val="000000"/>
          <w:sz w:val="20"/>
          <w:szCs w:val="20"/>
        </w:rPr>
        <w:t>/</w:t>
      </w:r>
      <w:proofErr w:type="spellStart"/>
      <w:r w:rsidRPr="0020471F">
        <w:rPr>
          <w:b/>
          <w:color w:val="000000"/>
          <w:sz w:val="20"/>
          <w:szCs w:val="20"/>
        </w:rPr>
        <w:t>Ingenix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</w:t>
      </w:r>
      <w:proofErr w:type="spellStart"/>
      <w:r w:rsidRPr="0020471F">
        <w:rPr>
          <w:b/>
          <w:color w:val="000000"/>
          <w:sz w:val="20"/>
          <w:szCs w:val="20"/>
        </w:rPr>
        <w:t>Sepracor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Support, </w:t>
      </w:r>
      <w:r w:rsidRPr="0020471F">
        <w:rPr>
          <w:b/>
          <w:color w:val="000000"/>
          <w:sz w:val="20"/>
          <w:szCs w:val="20"/>
        </w:rPr>
        <w:t>Shire</w:t>
      </w:r>
      <w:r w:rsidRPr="00FA6473">
        <w:rPr>
          <w:color w:val="000000"/>
          <w:sz w:val="20"/>
          <w:szCs w:val="20"/>
        </w:rPr>
        <w:t xml:space="preserve"> - Speaker’s Bureau, Consultant, Received Research Support, </w:t>
      </w:r>
      <w:r w:rsidRPr="0020471F">
        <w:rPr>
          <w:b/>
          <w:color w:val="000000"/>
          <w:sz w:val="20"/>
          <w:szCs w:val="20"/>
        </w:rPr>
        <w:t>Solvay</w:t>
      </w:r>
      <w:r w:rsidRPr="00FA6473">
        <w:rPr>
          <w:color w:val="000000"/>
          <w:sz w:val="20"/>
          <w:szCs w:val="20"/>
        </w:rPr>
        <w:t xml:space="preserve"> - Speaker’s Bureau, Consultant, </w:t>
      </w:r>
      <w:proofErr w:type="spellStart"/>
      <w:r w:rsidRPr="0020471F">
        <w:rPr>
          <w:b/>
          <w:color w:val="000000"/>
          <w:sz w:val="20"/>
          <w:szCs w:val="20"/>
        </w:rPr>
        <w:t>Sunovion</w:t>
      </w:r>
      <w:proofErr w:type="spellEnd"/>
      <w:r w:rsidRPr="0020471F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>– Speaker’s Bureau, Consultant, Received Research Support</w:t>
      </w:r>
      <w:r w:rsidRPr="0020471F">
        <w:rPr>
          <w:b/>
          <w:color w:val="000000"/>
          <w:sz w:val="20"/>
          <w:szCs w:val="20"/>
        </w:rPr>
        <w:t>, Synaptic</w:t>
      </w:r>
      <w:r w:rsidRPr="00FA6473">
        <w:rPr>
          <w:color w:val="000000"/>
          <w:sz w:val="20"/>
          <w:szCs w:val="20"/>
        </w:rPr>
        <w:t xml:space="preserve"> - Received Research Support, </w:t>
      </w:r>
      <w:r w:rsidRPr="0020471F">
        <w:rPr>
          <w:b/>
          <w:color w:val="000000"/>
          <w:sz w:val="20"/>
          <w:szCs w:val="20"/>
        </w:rPr>
        <w:t>Takeda</w:t>
      </w:r>
      <w:r w:rsidRPr="00FA6473">
        <w:rPr>
          <w:color w:val="000000"/>
          <w:sz w:val="20"/>
          <w:szCs w:val="20"/>
        </w:rPr>
        <w:t xml:space="preserve"> - Received Research Support</w:t>
      </w:r>
      <w:r w:rsidRPr="0020471F">
        <w:rPr>
          <w:b/>
          <w:color w:val="000000"/>
          <w:sz w:val="20"/>
          <w:szCs w:val="20"/>
        </w:rPr>
        <w:t>, TAP</w:t>
      </w:r>
      <w:r w:rsidRPr="00FA6473">
        <w:rPr>
          <w:color w:val="000000"/>
          <w:sz w:val="20"/>
          <w:szCs w:val="20"/>
        </w:rPr>
        <w:t xml:space="preserve"> - Received Research Support</w:t>
      </w:r>
      <w:r w:rsidRPr="0020471F">
        <w:rPr>
          <w:b/>
          <w:color w:val="000000"/>
          <w:sz w:val="20"/>
          <w:szCs w:val="20"/>
        </w:rPr>
        <w:t>,</w:t>
      </w:r>
      <w:r w:rsidR="001B2439" w:rsidRPr="0020471F">
        <w:rPr>
          <w:b/>
          <w:color w:val="000000"/>
          <w:sz w:val="20"/>
          <w:szCs w:val="20"/>
        </w:rPr>
        <w:t xml:space="preserve"> </w:t>
      </w:r>
      <w:proofErr w:type="spellStart"/>
      <w:r w:rsidR="003C55B7" w:rsidRPr="0020471F">
        <w:rPr>
          <w:b/>
          <w:color w:val="000000"/>
          <w:sz w:val="20"/>
          <w:szCs w:val="20"/>
        </w:rPr>
        <w:t>Theravance</w:t>
      </w:r>
      <w:proofErr w:type="spellEnd"/>
      <w:r w:rsidR="003C55B7" w:rsidRPr="00FA6473">
        <w:rPr>
          <w:color w:val="000000"/>
          <w:sz w:val="20"/>
          <w:szCs w:val="20"/>
        </w:rPr>
        <w:t xml:space="preserve"> -</w:t>
      </w:r>
      <w:r w:rsidRPr="00FA6473">
        <w:rPr>
          <w:color w:val="000000"/>
          <w:sz w:val="20"/>
          <w:szCs w:val="20"/>
        </w:rPr>
        <w:t>Research Support</w:t>
      </w:r>
      <w:r w:rsidRPr="0020471F">
        <w:rPr>
          <w:b/>
          <w:color w:val="000000"/>
          <w:sz w:val="20"/>
          <w:szCs w:val="20"/>
        </w:rPr>
        <w:t xml:space="preserve">. </w:t>
      </w:r>
      <w:proofErr w:type="spellStart"/>
      <w:r w:rsidRPr="0020471F">
        <w:rPr>
          <w:b/>
          <w:color w:val="000000"/>
          <w:sz w:val="20"/>
          <w:szCs w:val="20"/>
        </w:rPr>
        <w:t>Transcept</w:t>
      </w:r>
      <w:proofErr w:type="spellEnd"/>
      <w:r w:rsidRPr="0020471F">
        <w:rPr>
          <w:b/>
          <w:color w:val="000000"/>
          <w:sz w:val="20"/>
          <w:szCs w:val="20"/>
        </w:rPr>
        <w:t xml:space="preserve"> </w:t>
      </w:r>
      <w:proofErr w:type="spellStart"/>
      <w:r w:rsidRPr="0020471F">
        <w:rPr>
          <w:b/>
          <w:color w:val="000000"/>
          <w:sz w:val="20"/>
          <w:szCs w:val="20"/>
        </w:rPr>
        <w:t>Pharma</w:t>
      </w:r>
      <w:proofErr w:type="spellEnd"/>
      <w:r w:rsidRPr="00FA6473">
        <w:rPr>
          <w:color w:val="000000"/>
          <w:sz w:val="20"/>
          <w:szCs w:val="20"/>
        </w:rPr>
        <w:t xml:space="preserve"> - Consultant, Received Research Support,</w:t>
      </w:r>
      <w:r w:rsidR="009C76EA">
        <w:rPr>
          <w:color w:val="000000"/>
          <w:sz w:val="20"/>
          <w:szCs w:val="20"/>
        </w:rPr>
        <w:t xml:space="preserve"> Speaker’s Bureau, </w:t>
      </w:r>
      <w:bookmarkStart w:id="0" w:name="_GoBack"/>
      <w:bookmarkEnd w:id="0"/>
      <w:r w:rsidRPr="00FA6473">
        <w:rPr>
          <w:color w:val="000000"/>
          <w:sz w:val="20"/>
          <w:szCs w:val="20"/>
        </w:rPr>
        <w:t xml:space="preserve"> </w:t>
      </w:r>
      <w:proofErr w:type="spellStart"/>
      <w:r w:rsidRPr="0020471F">
        <w:rPr>
          <w:b/>
          <w:color w:val="000000"/>
          <w:sz w:val="20"/>
          <w:szCs w:val="20"/>
        </w:rPr>
        <w:t>TransTech</w:t>
      </w:r>
      <w:proofErr w:type="spellEnd"/>
      <w:r w:rsidRPr="0020471F">
        <w:rPr>
          <w:b/>
          <w:color w:val="000000"/>
          <w:sz w:val="20"/>
          <w:szCs w:val="20"/>
        </w:rPr>
        <w:t xml:space="preserve"> </w:t>
      </w:r>
      <w:r w:rsidRPr="00FA6473">
        <w:rPr>
          <w:color w:val="000000"/>
          <w:sz w:val="20"/>
          <w:szCs w:val="20"/>
        </w:rPr>
        <w:t xml:space="preserve">- Consultant, </w:t>
      </w:r>
      <w:r w:rsidRPr="0020471F">
        <w:rPr>
          <w:b/>
          <w:color w:val="000000"/>
          <w:sz w:val="20"/>
          <w:szCs w:val="20"/>
        </w:rPr>
        <w:t xml:space="preserve">UCB </w:t>
      </w:r>
      <w:proofErr w:type="spellStart"/>
      <w:r w:rsidRPr="00FA6473">
        <w:rPr>
          <w:color w:val="000000"/>
          <w:sz w:val="20"/>
          <w:szCs w:val="20"/>
        </w:rPr>
        <w:t>Pharma</w:t>
      </w:r>
      <w:proofErr w:type="spellEnd"/>
      <w:r w:rsidRPr="00FA6473">
        <w:rPr>
          <w:color w:val="000000"/>
          <w:sz w:val="20"/>
          <w:szCs w:val="20"/>
        </w:rPr>
        <w:t xml:space="preserve"> - Received Research Support</w:t>
      </w:r>
      <w:r w:rsidRPr="0020471F">
        <w:rPr>
          <w:b/>
          <w:color w:val="000000"/>
          <w:sz w:val="20"/>
          <w:szCs w:val="20"/>
        </w:rPr>
        <w:t xml:space="preserve">, </w:t>
      </w:r>
      <w:proofErr w:type="spellStart"/>
      <w:r w:rsidRPr="0020471F">
        <w:rPr>
          <w:b/>
          <w:color w:val="000000"/>
          <w:sz w:val="20"/>
          <w:szCs w:val="20"/>
        </w:rPr>
        <w:t>Validus</w:t>
      </w:r>
      <w:proofErr w:type="spellEnd"/>
      <w:r w:rsidRPr="00FA6473">
        <w:rPr>
          <w:color w:val="000000"/>
          <w:sz w:val="20"/>
          <w:szCs w:val="20"/>
        </w:rPr>
        <w:t xml:space="preserve"> - Speaker’s Bureau, Consultant, </w:t>
      </w:r>
      <w:r w:rsidRPr="0020471F">
        <w:rPr>
          <w:b/>
          <w:color w:val="000000"/>
          <w:sz w:val="20"/>
          <w:szCs w:val="20"/>
        </w:rPr>
        <w:t xml:space="preserve">Vela </w:t>
      </w:r>
      <w:r w:rsidRPr="00FA6473">
        <w:rPr>
          <w:color w:val="000000"/>
          <w:sz w:val="20"/>
          <w:szCs w:val="20"/>
        </w:rPr>
        <w:t xml:space="preserve">- Received Research Support, and </w:t>
      </w:r>
      <w:r w:rsidRPr="0020471F">
        <w:rPr>
          <w:b/>
          <w:color w:val="000000"/>
          <w:sz w:val="20"/>
          <w:szCs w:val="20"/>
        </w:rPr>
        <w:t>Wyeth -</w:t>
      </w:r>
      <w:r w:rsidRPr="00FA6473">
        <w:rPr>
          <w:color w:val="000000"/>
          <w:sz w:val="20"/>
          <w:szCs w:val="20"/>
        </w:rPr>
        <w:t xml:space="preserve"> Speaker’s Bureau, Consultant, Received Research Support.</w:t>
      </w:r>
    </w:p>
    <w:p w:rsidR="00BA0A98" w:rsidRPr="00FA6473" w:rsidRDefault="00BA0A98" w:rsidP="00BA0A98">
      <w:pPr>
        <w:rPr>
          <w:sz w:val="20"/>
        </w:rPr>
      </w:pPr>
    </w:p>
    <w:p w:rsidR="00BA0A98" w:rsidRPr="00FA6473" w:rsidRDefault="00BA0A98" w:rsidP="00BA0A98">
      <w:pPr>
        <w:rPr>
          <w:sz w:val="20"/>
        </w:rPr>
      </w:pPr>
    </w:p>
    <w:p w:rsidR="00BA0A98" w:rsidRPr="00FA6473" w:rsidRDefault="00BA0A98" w:rsidP="00BA0A98">
      <w:pPr>
        <w:pStyle w:val="Heading4"/>
        <w:rPr>
          <w:rFonts w:ascii="Times New Roman" w:hAnsi="Times New Roman" w:cs="Times New Roman"/>
        </w:rPr>
      </w:pPr>
    </w:p>
    <w:p w:rsidR="00BA0A98" w:rsidRPr="00FA6473" w:rsidRDefault="00BA0A98" w:rsidP="00BA0A98">
      <w:r w:rsidRPr="00FA6473">
        <w:tab/>
        <w:t>______________________________</w:t>
      </w:r>
      <w:r w:rsidRPr="00FA6473">
        <w:tab/>
      </w:r>
      <w:r w:rsidRPr="00FA6473">
        <w:tab/>
        <w:t xml:space="preserve">_____________________  </w:t>
      </w:r>
    </w:p>
    <w:p w:rsidR="00BA0A98" w:rsidRPr="00FA6473" w:rsidRDefault="00BA0A98" w:rsidP="00BA0A98">
      <w:pPr>
        <w:rPr>
          <w:bCs/>
        </w:rPr>
      </w:pPr>
      <w:r w:rsidRPr="00FA6473">
        <w:rPr>
          <w:bCs/>
        </w:rPr>
        <w:t xml:space="preserve">                 Richard H. Weisler, M.D</w:t>
      </w:r>
      <w:r w:rsidRPr="00FA6473">
        <w:tab/>
      </w:r>
      <w:r w:rsidRPr="00FA6473">
        <w:tab/>
      </w:r>
      <w:r w:rsidRPr="00FA6473">
        <w:tab/>
      </w:r>
      <w:r w:rsidRPr="00FA6473">
        <w:tab/>
      </w:r>
      <w:r w:rsidRPr="00FA6473">
        <w:tab/>
      </w:r>
      <w:r w:rsidRPr="00FA6473">
        <w:rPr>
          <w:bCs/>
        </w:rPr>
        <w:t xml:space="preserve">Date </w:t>
      </w:r>
    </w:p>
    <w:p w:rsidR="00BA0A98" w:rsidRPr="00FA6473" w:rsidRDefault="00BA0A98" w:rsidP="00BA0A98"/>
    <w:p w:rsidR="00BA0A98" w:rsidRPr="00FA6473" w:rsidRDefault="00BA0A98" w:rsidP="00BA0A98"/>
    <w:p w:rsidR="00FA6473" w:rsidRPr="00FA6473" w:rsidRDefault="00FA6473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20471F" w:rsidRDefault="0020471F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20471F" w:rsidRDefault="0020471F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20471F" w:rsidRDefault="0020471F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20471F" w:rsidRDefault="0020471F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20471F" w:rsidRDefault="0020471F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</w:p>
    <w:p w:rsidR="00BA0A98" w:rsidRPr="00FA6473" w:rsidRDefault="00FA6473" w:rsidP="00882E3D">
      <w:pPr>
        <w:pStyle w:val="Heading4"/>
        <w:ind w:left="5760" w:firstLine="720"/>
        <w:jc w:val="center"/>
        <w:rPr>
          <w:rFonts w:ascii="Times New Roman" w:hAnsi="Times New Roman" w:cs="Times New Roman"/>
        </w:rPr>
      </w:pPr>
      <w:proofErr w:type="gramStart"/>
      <w:r w:rsidRPr="00FA6473">
        <w:rPr>
          <w:rFonts w:ascii="Times New Roman" w:hAnsi="Times New Roman" w:cs="Times New Roman"/>
        </w:rPr>
        <w:t>Revised  5</w:t>
      </w:r>
      <w:proofErr w:type="gramEnd"/>
      <w:r w:rsidRPr="00FA6473">
        <w:rPr>
          <w:rFonts w:ascii="Times New Roman" w:hAnsi="Times New Roman" w:cs="Times New Roman"/>
        </w:rPr>
        <w:t>-7-14</w:t>
      </w:r>
    </w:p>
    <w:p w:rsidR="00495BB4" w:rsidRPr="00FA6473" w:rsidRDefault="00495BB4"/>
    <w:sectPr w:rsidR="00495BB4" w:rsidRPr="00FA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8"/>
    <w:rsid w:val="001A1930"/>
    <w:rsid w:val="001B2439"/>
    <w:rsid w:val="0020471F"/>
    <w:rsid w:val="00292E0C"/>
    <w:rsid w:val="002B24F1"/>
    <w:rsid w:val="003C55B7"/>
    <w:rsid w:val="00495BB4"/>
    <w:rsid w:val="00517854"/>
    <w:rsid w:val="00677E33"/>
    <w:rsid w:val="007C27BD"/>
    <w:rsid w:val="008530C3"/>
    <w:rsid w:val="00882E3D"/>
    <w:rsid w:val="00914AF4"/>
    <w:rsid w:val="009C76EA"/>
    <w:rsid w:val="00B621C2"/>
    <w:rsid w:val="00BA0A98"/>
    <w:rsid w:val="00BB0582"/>
    <w:rsid w:val="00C119BB"/>
    <w:rsid w:val="00C451DA"/>
    <w:rsid w:val="00DD73C3"/>
    <w:rsid w:val="00DE019A"/>
    <w:rsid w:val="00FA6473"/>
    <w:rsid w:val="00F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0A98"/>
    <w:pPr>
      <w:keepNext/>
      <w:jc w:val="center"/>
      <w:outlineLvl w:val="1"/>
    </w:pPr>
    <w:rPr>
      <w:rFonts w:ascii="Garamond" w:hAnsi="Garamond" w:cs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0A98"/>
    <w:pPr>
      <w:keepNext/>
      <w:jc w:val="center"/>
      <w:outlineLvl w:val="2"/>
    </w:pPr>
    <w:rPr>
      <w:rFonts w:ascii="Garamond" w:hAnsi="Garamond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A0A98"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A0A98"/>
    <w:rPr>
      <w:rFonts w:ascii="Garamond" w:eastAsia="Times New Roman" w:hAnsi="Garamond" w:cs="Arial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A0A98"/>
    <w:rPr>
      <w:rFonts w:ascii="Garamond" w:eastAsia="Times New Roman" w:hAnsi="Garamond" w:cs="Arial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0A98"/>
    <w:rPr>
      <w:rFonts w:ascii="Arial" w:eastAsia="Times New Roman" w:hAnsi="Arial" w:cs="Arial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BA0A98"/>
    <w:pPr>
      <w:jc w:val="center"/>
    </w:pPr>
    <w:rPr>
      <w:rFonts w:ascii="Garamond" w:hAnsi="Garamond" w:cs="Arial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A0A98"/>
    <w:rPr>
      <w:rFonts w:ascii="Garamond" w:eastAsia="Times New Roman" w:hAnsi="Garamond" w:cs="Arial"/>
      <w:b/>
      <w:bCs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0A98"/>
    <w:pPr>
      <w:keepNext/>
      <w:jc w:val="center"/>
      <w:outlineLvl w:val="1"/>
    </w:pPr>
    <w:rPr>
      <w:rFonts w:ascii="Garamond" w:hAnsi="Garamond" w:cs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0A98"/>
    <w:pPr>
      <w:keepNext/>
      <w:jc w:val="center"/>
      <w:outlineLvl w:val="2"/>
    </w:pPr>
    <w:rPr>
      <w:rFonts w:ascii="Garamond" w:hAnsi="Garamond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A0A98"/>
    <w:pPr>
      <w:keepNext/>
      <w:jc w:val="right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A0A98"/>
    <w:rPr>
      <w:rFonts w:ascii="Garamond" w:eastAsia="Times New Roman" w:hAnsi="Garamond" w:cs="Arial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A0A98"/>
    <w:rPr>
      <w:rFonts w:ascii="Garamond" w:eastAsia="Times New Roman" w:hAnsi="Garamond" w:cs="Arial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0A98"/>
    <w:rPr>
      <w:rFonts w:ascii="Arial" w:eastAsia="Times New Roman" w:hAnsi="Arial" w:cs="Arial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BA0A98"/>
    <w:pPr>
      <w:jc w:val="center"/>
    </w:pPr>
    <w:rPr>
      <w:rFonts w:ascii="Garamond" w:hAnsi="Garamond" w:cs="Arial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A0A98"/>
    <w:rPr>
      <w:rFonts w:ascii="Garamond" w:eastAsia="Times New Roman" w:hAnsi="Garamond" w:cs="Arial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Meloney Brown</dc:creator>
  <cp:lastModifiedBy>Meloney Brown</cp:lastModifiedBy>
  <cp:revision>2</cp:revision>
  <cp:lastPrinted>2014-05-07T21:56:00Z</cp:lastPrinted>
  <dcterms:created xsi:type="dcterms:W3CDTF">2014-05-07T21:57:00Z</dcterms:created>
  <dcterms:modified xsi:type="dcterms:W3CDTF">2014-05-07T21:57:00Z</dcterms:modified>
</cp:coreProperties>
</file>